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CD2798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126633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 xml:space="preserve">ГЛАВА </w:t>
      </w:r>
      <w:r w:rsidR="00CD2798">
        <w:rPr>
          <w:b/>
          <w:sz w:val="40"/>
          <w:szCs w:val="32"/>
        </w:rPr>
        <w:t>ГОРОДА</w:t>
      </w:r>
      <w:r>
        <w:rPr>
          <w:b/>
          <w:sz w:val="40"/>
        </w:rPr>
        <w:t xml:space="preserve">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1D1752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ПОСТАНОВЛЕНИЕ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8"/>
        </w:rPr>
      </w:pPr>
    </w:p>
    <w:p w:rsidR="005A195C" w:rsidRPr="005A195C" w:rsidRDefault="001D1752" w:rsidP="005A195C">
      <w:pPr>
        <w:ind w:left="-284"/>
        <w:jc w:val="center"/>
        <w:rPr>
          <w:sz w:val="28"/>
          <w:szCs w:val="28"/>
        </w:rPr>
      </w:pPr>
      <w:r w:rsidRPr="00253107">
        <w:rPr>
          <w:sz w:val="28"/>
          <w:szCs w:val="28"/>
        </w:rPr>
        <w:t xml:space="preserve">от </w:t>
      </w:r>
      <w:r w:rsidR="00CD2798">
        <w:rPr>
          <w:sz w:val="28"/>
          <w:szCs w:val="28"/>
        </w:rPr>
        <w:t>29</w:t>
      </w:r>
      <w:r w:rsidR="005A195C">
        <w:rPr>
          <w:sz w:val="28"/>
          <w:szCs w:val="28"/>
        </w:rPr>
        <w:t>.</w:t>
      </w:r>
      <w:r w:rsidR="00CD2798">
        <w:rPr>
          <w:sz w:val="28"/>
          <w:szCs w:val="28"/>
        </w:rPr>
        <w:t>04</w:t>
      </w:r>
      <w:r w:rsidR="005A195C">
        <w:rPr>
          <w:sz w:val="28"/>
          <w:szCs w:val="28"/>
        </w:rPr>
        <w:t>.20</w:t>
      </w:r>
      <w:r w:rsidR="00CD2798">
        <w:rPr>
          <w:sz w:val="28"/>
          <w:szCs w:val="28"/>
        </w:rPr>
        <w:t>16</w:t>
      </w:r>
      <w:r w:rsidR="00A45253" w:rsidRPr="00253107">
        <w:rPr>
          <w:sz w:val="28"/>
          <w:szCs w:val="28"/>
        </w:rPr>
        <w:t xml:space="preserve"> </w:t>
      </w:r>
      <w:r w:rsidRPr="00253107">
        <w:rPr>
          <w:sz w:val="28"/>
          <w:szCs w:val="28"/>
        </w:rPr>
        <w:t xml:space="preserve">№ </w:t>
      </w:r>
      <w:bookmarkEnd w:id="0"/>
      <w:r w:rsidR="00CD2798">
        <w:rPr>
          <w:sz w:val="28"/>
          <w:szCs w:val="28"/>
        </w:rPr>
        <w:t>20</w:t>
      </w:r>
      <w:r w:rsidR="00A45253" w:rsidRPr="00253107">
        <w:rPr>
          <w:sz w:val="28"/>
          <w:szCs w:val="28"/>
        </w:rPr>
        <w:t>-ПГ</w:t>
      </w:r>
    </w:p>
    <w:p w:rsidR="005A195C" w:rsidRDefault="005A195C" w:rsidP="005A195C"/>
    <w:p w:rsidR="00CD2798" w:rsidRDefault="00CD2798" w:rsidP="00CD2798">
      <w:pPr>
        <w:tabs>
          <w:tab w:val="left" w:pos="3975"/>
        </w:tabs>
      </w:pPr>
    </w:p>
    <w:p w:rsidR="00CD2798" w:rsidRDefault="00CD2798" w:rsidP="00CD2798">
      <w:pPr>
        <w:tabs>
          <w:tab w:val="left" w:pos="3975"/>
        </w:tabs>
        <w:jc w:val="center"/>
      </w:pPr>
      <w: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в городе Реутов, и муниципальными служащими города Реутов, и соблюдения муниципальными служащими города Реутов требований к служебному поведению</w:t>
      </w:r>
    </w:p>
    <w:p w:rsidR="00CD2798" w:rsidRDefault="00CD2798" w:rsidP="00CD2798">
      <w:pPr>
        <w:tabs>
          <w:tab w:val="left" w:pos="3975"/>
        </w:tabs>
        <w:jc w:val="center"/>
      </w:pPr>
    </w:p>
    <w:p w:rsidR="00CD2798" w:rsidRDefault="00CD2798" w:rsidP="00CD2798">
      <w:pPr>
        <w:tabs>
          <w:tab w:val="left" w:pos="3975"/>
        </w:tabs>
        <w:jc w:val="center"/>
      </w:pP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>В соответствии с Указом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протестом Прокуратуры города Реутов от 13.04.2016, постановляю: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 xml:space="preserve"> 1. Внести в Положение о проверке достоверности и полноты сведений, представляемых гражданами, претендующими на замещение должностей муниципальной службы в городе Реутов, и муниципальными служащими города Реутов, и соблюдения муниципальными служащими города Реутов требований к служебному поведению, утвержденное постановлением Главы города Реутов от 26.12.2014 № 415-ПГ, следующие изменения: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 xml:space="preserve"> 1.1. Абзац 2 подпункт а) пункта 1 дополнить словами: «на отчетную дату»;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 xml:space="preserve"> 1.2. Абзац 3 подпункт а) пункта 1 дополнить словами: «за отчетный период и за два года, предшествующие отчетному периоду»;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 xml:space="preserve"> 1.3. Подпункт в) пункта 1 изложить в следующей редакции: 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>«соблюдения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нормативными правовыми актами Российской Федерации и Московской области»;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 xml:space="preserve"> 1.4. подпункт а) пункта 3 дополнить словами: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 xml:space="preserve"> «и иными государственными органами».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  <w:r>
        <w:t xml:space="preserve"> 2. Контроль за выполнением настоящего постановления возложить на заместителя Главы Администрации – начальника Правового управления Л.Ю. </w:t>
      </w:r>
      <w:proofErr w:type="spellStart"/>
      <w:r>
        <w:t>Болотских</w:t>
      </w:r>
      <w:proofErr w:type="spellEnd"/>
      <w:r>
        <w:t>.</w:t>
      </w:r>
    </w:p>
    <w:p w:rsidR="00CD2798" w:rsidRDefault="00CD2798" w:rsidP="00CD2798">
      <w:pPr>
        <w:tabs>
          <w:tab w:val="left" w:pos="3975"/>
        </w:tabs>
        <w:ind w:firstLine="709"/>
        <w:jc w:val="both"/>
      </w:pPr>
    </w:p>
    <w:p w:rsidR="00CD2798" w:rsidRDefault="00CD2798" w:rsidP="00CD2798">
      <w:pPr>
        <w:tabs>
          <w:tab w:val="left" w:pos="3975"/>
        </w:tabs>
        <w:ind w:firstLine="709"/>
        <w:jc w:val="both"/>
      </w:pPr>
    </w:p>
    <w:p w:rsidR="00CD2798" w:rsidRDefault="00CD2798" w:rsidP="00CD2798">
      <w:pPr>
        <w:tabs>
          <w:tab w:val="left" w:pos="3975"/>
        </w:tabs>
        <w:ind w:firstLine="709"/>
        <w:jc w:val="both"/>
      </w:pPr>
    </w:p>
    <w:p w:rsidR="00CD2798" w:rsidRDefault="00CD2798" w:rsidP="00CD2798">
      <w:pPr>
        <w:tabs>
          <w:tab w:val="left" w:pos="3975"/>
        </w:tabs>
        <w:ind w:firstLine="709"/>
        <w:jc w:val="both"/>
      </w:pPr>
    </w:p>
    <w:p w:rsidR="00CD2798" w:rsidRPr="00CD2798" w:rsidRDefault="00CD2798" w:rsidP="00CD2798">
      <w:pPr>
        <w:tabs>
          <w:tab w:val="left" w:pos="3975"/>
        </w:tabs>
        <w:jc w:val="both"/>
      </w:pPr>
      <w:r>
        <w:t xml:space="preserve"> Глава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  <w:r>
        <w:t xml:space="preserve"> С.Г. Юров</w:t>
      </w:r>
    </w:p>
    <w:sectPr w:rsidR="00CD2798" w:rsidRPr="00CD2798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DD7634"/>
    <w:multiLevelType w:val="hybridMultilevel"/>
    <w:tmpl w:val="F490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A13D2C"/>
    <w:multiLevelType w:val="hybridMultilevel"/>
    <w:tmpl w:val="98D6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27"/>
  </w:num>
  <w:num w:numId="18">
    <w:abstractNumId w:val="11"/>
  </w:num>
  <w:num w:numId="19">
    <w:abstractNumId w:val="1"/>
  </w:num>
  <w:num w:numId="20">
    <w:abstractNumId w:val="17"/>
  </w:num>
  <w:num w:numId="21">
    <w:abstractNumId w:val="16"/>
  </w:num>
  <w:num w:numId="22">
    <w:abstractNumId w:val="19"/>
  </w:num>
  <w:num w:numId="23">
    <w:abstractNumId w:val="26"/>
  </w:num>
  <w:num w:numId="24">
    <w:abstractNumId w:val="4"/>
  </w:num>
  <w:num w:numId="25">
    <w:abstractNumId w:val="15"/>
  </w:num>
  <w:num w:numId="26">
    <w:abstractNumId w:val="22"/>
  </w:num>
  <w:num w:numId="27">
    <w:abstractNumId w:val="0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31ED2"/>
    <w:rsid w:val="001D1752"/>
    <w:rsid w:val="001D30DF"/>
    <w:rsid w:val="001D3101"/>
    <w:rsid w:val="001F4C00"/>
    <w:rsid w:val="00203C34"/>
    <w:rsid w:val="00225DA2"/>
    <w:rsid w:val="00253107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A195C"/>
    <w:rsid w:val="005E0204"/>
    <w:rsid w:val="005E2387"/>
    <w:rsid w:val="006271BC"/>
    <w:rsid w:val="00650781"/>
    <w:rsid w:val="0068105D"/>
    <w:rsid w:val="0069310A"/>
    <w:rsid w:val="006D705F"/>
    <w:rsid w:val="006E3578"/>
    <w:rsid w:val="007310F5"/>
    <w:rsid w:val="00733604"/>
    <w:rsid w:val="007B7C20"/>
    <w:rsid w:val="007D4D30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D2798"/>
    <w:rsid w:val="00CE2A46"/>
    <w:rsid w:val="00D4485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6AA8DA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5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531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Body Text"/>
    <w:basedOn w:val="a"/>
    <w:link w:val="aa"/>
    <w:rsid w:val="00253107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531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C621-8590-446C-907B-45B92554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2</cp:revision>
  <cp:lastPrinted>2025-06-25T13:21:00Z</cp:lastPrinted>
  <dcterms:created xsi:type="dcterms:W3CDTF">2026-03-27T11:24:00Z</dcterms:created>
  <dcterms:modified xsi:type="dcterms:W3CDTF">2026-03-27T11:24:00Z</dcterms:modified>
</cp:coreProperties>
</file>